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7A94" w:rsidRDefault="00BE5E65">
      <w:pPr>
        <w:pStyle w:val="Heading1"/>
        <w:tabs>
          <w:tab w:val="left" w:pos="5715"/>
        </w:tabs>
      </w:pPr>
      <w:bookmarkStart w:id="0" w:name="_heading=h.m9dgou3jb09n" w:colFirst="0" w:colLast="0"/>
      <w:bookmarkEnd w:id="0"/>
      <w:r>
        <w:t>Call-Off Schedule 1 (Transparency Reports)</w:t>
      </w:r>
    </w:p>
    <w:p w:rsidR="00EC7A94" w:rsidRDefault="00BE5E6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EC7A94" w:rsidRDefault="00EC7A94">
      <w:pPr>
        <w:spacing w:after="0"/>
        <w:ind w:left="720" w:hanging="720"/>
        <w:rPr>
          <w:rFonts w:ascii="Arial" w:eastAsia="Arial" w:hAnsi="Arial" w:cs="Arial"/>
          <w:color w:val="000000"/>
          <w:sz w:val="24"/>
          <w:szCs w:val="24"/>
        </w:rPr>
      </w:pPr>
    </w:p>
    <w:p w:rsidR="00EC7A94" w:rsidRDefault="00BE5E6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EC7A94" w:rsidRDefault="00EC7A94">
      <w:pPr>
        <w:spacing w:after="0"/>
        <w:rPr>
          <w:rFonts w:ascii="Arial" w:eastAsia="Arial" w:hAnsi="Arial" w:cs="Arial"/>
          <w:color w:val="000000"/>
          <w:sz w:val="24"/>
          <w:szCs w:val="24"/>
        </w:rPr>
      </w:pPr>
    </w:p>
    <w:p w:rsidR="00EC7A94" w:rsidRDefault="00BE5E6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EC7A94" w:rsidRDefault="00EC7A94">
      <w:pPr>
        <w:spacing w:after="0"/>
        <w:ind w:left="720" w:hanging="720"/>
        <w:rPr>
          <w:rFonts w:ascii="Arial" w:eastAsia="Arial" w:hAnsi="Arial" w:cs="Arial"/>
          <w:color w:val="000000"/>
          <w:sz w:val="24"/>
          <w:szCs w:val="24"/>
        </w:rPr>
      </w:pPr>
    </w:p>
    <w:p w:rsidR="00EC7A94" w:rsidRDefault="00BE5E6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EC7A94" w:rsidRDefault="00BE5E65">
      <w:pPr>
        <w:rPr>
          <w:rFonts w:ascii="Arial" w:eastAsia="Arial" w:hAnsi="Arial" w:cs="Arial"/>
          <w:color w:val="000000"/>
          <w:sz w:val="24"/>
          <w:szCs w:val="24"/>
        </w:rPr>
      </w:pPr>
      <w:r>
        <w:br w:type="page"/>
      </w:r>
    </w:p>
    <w:p w:rsidR="00EC7A94" w:rsidRDefault="00EC7A94">
      <w:pPr>
        <w:spacing w:after="0"/>
        <w:rPr>
          <w:rFonts w:ascii="Arial" w:eastAsia="Arial" w:hAnsi="Arial" w:cs="Arial"/>
          <w:color w:val="000000"/>
          <w:sz w:val="24"/>
          <w:szCs w:val="24"/>
        </w:rPr>
      </w:pPr>
    </w:p>
    <w:p w:rsidR="00EC7A94" w:rsidRDefault="00EC7A94">
      <w:pPr>
        <w:spacing w:after="0"/>
        <w:rPr>
          <w:rFonts w:ascii="Arial" w:eastAsia="Arial" w:hAnsi="Arial" w:cs="Arial"/>
          <w:color w:val="000000"/>
          <w:sz w:val="24"/>
          <w:szCs w:val="24"/>
        </w:rPr>
      </w:pPr>
    </w:p>
    <w:p w:rsidR="00EC7A94" w:rsidRDefault="00BE5E65">
      <w:pPr>
        <w:pStyle w:val="Heading2"/>
      </w:pPr>
      <w:bookmarkStart w:id="1" w:name="_heading=h.271yl1hmifpo" w:colFirst="0" w:colLast="0"/>
      <w:bookmarkEnd w:id="1"/>
      <w:r>
        <w:t>Annex A: List of Transparency Reports</w:t>
      </w: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7"/>
        <w:gridCol w:w="2551"/>
        <w:gridCol w:w="1956"/>
        <w:gridCol w:w="2248"/>
      </w:tblGrid>
      <w:tr w:rsidR="00EC7A94" w:rsidTr="00AA44A0">
        <w:trPr>
          <w:trHeight w:val="123"/>
        </w:trPr>
        <w:tc>
          <w:tcPr>
            <w:tcW w:w="2237" w:type="dxa"/>
            <w:tcBorders>
              <w:top w:val="single" w:sz="4" w:space="0" w:color="000000"/>
              <w:left w:val="single" w:sz="4" w:space="0" w:color="000000"/>
              <w:bottom w:val="single" w:sz="4" w:space="0" w:color="000000"/>
              <w:right w:val="single" w:sz="4" w:space="0" w:color="000000"/>
            </w:tcBorders>
          </w:tcPr>
          <w:p w:rsidR="00EC7A94" w:rsidRDefault="00BE5E65">
            <w:pPr>
              <w:rPr>
                <w:rFonts w:ascii="Arial" w:eastAsia="Arial" w:hAnsi="Arial" w:cs="Arial"/>
                <w:sz w:val="24"/>
                <w:szCs w:val="24"/>
              </w:rPr>
            </w:pPr>
            <w:r>
              <w:rPr>
                <w:rFonts w:ascii="Arial" w:eastAsia="Arial" w:hAnsi="Arial" w:cs="Arial"/>
                <w:b/>
                <w:sz w:val="24"/>
                <w:szCs w:val="24"/>
              </w:rPr>
              <w:t xml:space="preserve">Title </w:t>
            </w:r>
          </w:p>
        </w:tc>
        <w:tc>
          <w:tcPr>
            <w:tcW w:w="2551" w:type="dxa"/>
            <w:tcBorders>
              <w:top w:val="single" w:sz="4" w:space="0" w:color="000000"/>
              <w:left w:val="single" w:sz="4" w:space="0" w:color="000000"/>
              <w:bottom w:val="single" w:sz="4" w:space="0" w:color="000000"/>
              <w:right w:val="single" w:sz="4" w:space="0" w:color="000000"/>
            </w:tcBorders>
          </w:tcPr>
          <w:p w:rsidR="00EC7A94" w:rsidRDefault="00BE5E65">
            <w:pPr>
              <w:rPr>
                <w:rFonts w:ascii="Arial" w:eastAsia="Arial" w:hAnsi="Arial" w:cs="Arial"/>
                <w:sz w:val="24"/>
                <w:szCs w:val="24"/>
              </w:rPr>
            </w:pPr>
            <w:r>
              <w:rPr>
                <w:rFonts w:ascii="Arial" w:eastAsia="Arial" w:hAnsi="Arial" w:cs="Arial"/>
                <w:b/>
                <w:sz w:val="24"/>
                <w:szCs w:val="24"/>
              </w:rPr>
              <w:t xml:space="preserve">Content </w:t>
            </w:r>
          </w:p>
        </w:tc>
        <w:tc>
          <w:tcPr>
            <w:tcW w:w="1956" w:type="dxa"/>
            <w:tcBorders>
              <w:top w:val="single" w:sz="4" w:space="0" w:color="000000"/>
              <w:left w:val="single" w:sz="4" w:space="0" w:color="000000"/>
              <w:bottom w:val="single" w:sz="4" w:space="0" w:color="000000"/>
              <w:right w:val="single" w:sz="4" w:space="0" w:color="000000"/>
            </w:tcBorders>
          </w:tcPr>
          <w:p w:rsidR="00EC7A94" w:rsidRDefault="00BE5E65">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EC7A94" w:rsidRDefault="00BE5E65">
            <w:pPr>
              <w:rPr>
                <w:rFonts w:ascii="Arial" w:eastAsia="Arial" w:hAnsi="Arial" w:cs="Arial"/>
                <w:sz w:val="24"/>
                <w:szCs w:val="24"/>
              </w:rPr>
            </w:pPr>
            <w:r>
              <w:rPr>
                <w:rFonts w:ascii="Arial" w:eastAsia="Arial" w:hAnsi="Arial" w:cs="Arial"/>
                <w:b/>
                <w:sz w:val="24"/>
                <w:szCs w:val="24"/>
              </w:rPr>
              <w:t xml:space="preserve">Frequency </w:t>
            </w:r>
          </w:p>
        </w:tc>
      </w:tr>
      <w:tr w:rsidR="00AA44A0" w:rsidTr="007C67EF">
        <w:trPr>
          <w:trHeight w:val="214"/>
        </w:trPr>
        <w:tc>
          <w:tcPr>
            <w:tcW w:w="2237"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tabs>
                <w:tab w:val="left" w:pos="3380"/>
              </w:tabs>
              <w:rPr>
                <w:rFonts w:ascii="Arial" w:eastAsia="Arial" w:hAnsi="Arial" w:cs="Arial"/>
                <w:sz w:val="24"/>
                <w:szCs w:val="24"/>
              </w:rPr>
            </w:pPr>
            <w:r w:rsidRPr="007C67EF">
              <w:rPr>
                <w:rFonts w:ascii="Arial" w:eastAsia="Arial" w:hAnsi="Arial" w:cs="Arial"/>
                <w:sz w:val="24"/>
                <w:szCs w:val="24"/>
              </w:rPr>
              <w:t>Performance</w:t>
            </w:r>
            <w:r w:rsidRPr="007C67EF">
              <w:rPr>
                <w:rFonts w:ascii="Arial" w:eastAsia="Arial" w:hAnsi="Arial" w:cs="Arial"/>
                <w:sz w:val="24"/>
                <w:szCs w:val="24"/>
              </w:rPr>
              <w:tab/>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A44A0" w:rsidRPr="007C67EF" w:rsidRDefault="00AA44A0" w:rsidP="007C67EF">
            <w:pPr>
              <w:rPr>
                <w:rFonts w:ascii="Arial" w:eastAsia="Arial" w:hAnsi="Arial" w:cs="Arial"/>
                <w:sz w:val="24"/>
                <w:szCs w:val="24"/>
              </w:rPr>
            </w:pPr>
            <w:r w:rsidRPr="007C67EF">
              <w:rPr>
                <w:rFonts w:ascii="Arial" w:eastAsia="Arial" w:hAnsi="Arial" w:cs="Arial"/>
                <w:sz w:val="24"/>
                <w:szCs w:val="24"/>
              </w:rPr>
              <w:t>Conformance with KPI’s and SLA’s</w:t>
            </w:r>
          </w:p>
          <w:p w:rsidR="00AA44A0" w:rsidRPr="007C67EF" w:rsidRDefault="00AA44A0" w:rsidP="007C67EF">
            <w:pPr>
              <w:rPr>
                <w:rFonts w:ascii="Arial" w:eastAsia="Arial" w:hAnsi="Arial" w:cs="Arial"/>
                <w:sz w:val="24"/>
                <w:szCs w:val="24"/>
              </w:rPr>
            </w:pPr>
          </w:p>
        </w:tc>
        <w:tc>
          <w:tcPr>
            <w:tcW w:w="1956"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hAnsi="Arial" w:cs="Arial"/>
                <w:sz w:val="24"/>
                <w:szCs w:val="24"/>
              </w:rPr>
              <w:t>Quarterly</w:t>
            </w:r>
          </w:p>
        </w:tc>
      </w:tr>
      <w:tr w:rsidR="00AA44A0" w:rsidTr="007C67EF">
        <w:trPr>
          <w:trHeight w:val="155"/>
        </w:trPr>
        <w:tc>
          <w:tcPr>
            <w:tcW w:w="2237"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Call-</w:t>
            </w:r>
            <w:proofErr w:type="gramStart"/>
            <w:r w:rsidRPr="007C67EF">
              <w:rPr>
                <w:rFonts w:ascii="Arial" w:eastAsia="Arial" w:hAnsi="Arial" w:cs="Arial"/>
                <w:sz w:val="24"/>
                <w:szCs w:val="24"/>
              </w:rPr>
              <w:t>Off  Contract</w:t>
            </w:r>
            <w:proofErr w:type="gramEnd"/>
            <w:r w:rsidRPr="007C67EF">
              <w:rPr>
                <w:rFonts w:ascii="Arial" w:eastAsia="Arial" w:hAnsi="Arial" w:cs="Arial"/>
                <w:sz w:val="24"/>
                <w:szCs w:val="24"/>
              </w:rPr>
              <w:t xml:space="preserve"> Charges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A44A0" w:rsidRPr="007C67EF" w:rsidRDefault="00AA44A0" w:rsidP="007C67EF">
            <w:pPr>
              <w:rPr>
                <w:rFonts w:ascii="Arial" w:eastAsia="Arial" w:hAnsi="Arial" w:cs="Arial"/>
                <w:sz w:val="24"/>
                <w:szCs w:val="24"/>
              </w:rPr>
            </w:pPr>
            <w:r w:rsidRPr="007C67EF">
              <w:rPr>
                <w:rFonts w:ascii="Arial" w:eastAsia="Arial" w:hAnsi="Arial" w:cs="Arial"/>
                <w:sz w:val="24"/>
                <w:szCs w:val="24"/>
              </w:rPr>
              <w:t xml:space="preserve">Full report of charges per month, any variations to contract </w:t>
            </w:r>
          </w:p>
          <w:p w:rsidR="00AA44A0" w:rsidRPr="007C67EF" w:rsidRDefault="00AA44A0" w:rsidP="007C67EF">
            <w:pPr>
              <w:rPr>
                <w:rFonts w:ascii="Arial" w:eastAsia="Arial" w:hAnsi="Arial" w:cs="Arial"/>
                <w:sz w:val="24"/>
                <w:szCs w:val="24"/>
              </w:rPr>
            </w:pPr>
          </w:p>
        </w:tc>
        <w:tc>
          <w:tcPr>
            <w:tcW w:w="1956"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Monthly</w:t>
            </w:r>
          </w:p>
        </w:tc>
      </w:tr>
      <w:tr w:rsidR="00AA44A0" w:rsidTr="007C67EF">
        <w:trPr>
          <w:trHeight w:val="155"/>
        </w:trPr>
        <w:tc>
          <w:tcPr>
            <w:tcW w:w="2237"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Key Subcontractors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A44A0" w:rsidRPr="007C67EF" w:rsidRDefault="00AA44A0" w:rsidP="007C67EF">
            <w:pPr>
              <w:rPr>
                <w:rFonts w:ascii="Arial" w:eastAsia="Arial" w:hAnsi="Arial" w:cs="Arial"/>
                <w:sz w:val="24"/>
                <w:szCs w:val="24"/>
              </w:rPr>
            </w:pPr>
            <w:r w:rsidRPr="007C67EF">
              <w:rPr>
                <w:rFonts w:ascii="Arial" w:eastAsia="Arial" w:hAnsi="Arial" w:cs="Arial"/>
                <w:sz w:val="24"/>
                <w:szCs w:val="24"/>
              </w:rPr>
              <w:t xml:space="preserve">Update on the use of any key contractors and their performance in delivering the contractual terms </w:t>
            </w:r>
          </w:p>
        </w:tc>
        <w:tc>
          <w:tcPr>
            <w:tcW w:w="1956"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hAnsi="Arial" w:cs="Arial"/>
                <w:sz w:val="24"/>
                <w:szCs w:val="24"/>
              </w:rPr>
              <w:t>Quarterly</w:t>
            </w:r>
          </w:p>
        </w:tc>
      </w:tr>
      <w:tr w:rsidR="00AA44A0" w:rsidTr="007C67EF">
        <w:trPr>
          <w:trHeight w:val="155"/>
        </w:trPr>
        <w:tc>
          <w:tcPr>
            <w:tcW w:w="2237"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Technical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A44A0" w:rsidRPr="007C67EF" w:rsidRDefault="00AA44A0" w:rsidP="007C67EF">
            <w:pPr>
              <w:rPr>
                <w:rFonts w:ascii="Arial" w:eastAsia="Arial" w:hAnsi="Arial" w:cs="Arial"/>
                <w:sz w:val="24"/>
                <w:szCs w:val="24"/>
              </w:rPr>
            </w:pPr>
            <w:r w:rsidRPr="007C67EF">
              <w:rPr>
                <w:rFonts w:ascii="Arial" w:eastAsia="Arial" w:hAnsi="Arial" w:cs="Arial"/>
                <w:sz w:val="24"/>
                <w:szCs w:val="24"/>
              </w:rPr>
              <w:t xml:space="preserve">Summary of </w:t>
            </w:r>
            <w:r w:rsidR="00EA6C54" w:rsidRPr="007C67EF">
              <w:rPr>
                <w:rFonts w:ascii="Arial" w:eastAsia="Arial" w:hAnsi="Arial" w:cs="Arial"/>
                <w:sz w:val="24"/>
                <w:szCs w:val="24"/>
              </w:rPr>
              <w:t>ongoing perform</w:t>
            </w:r>
            <w:bookmarkStart w:id="2" w:name="_GoBack"/>
            <w:bookmarkEnd w:id="2"/>
            <w:r w:rsidR="00EA6C54" w:rsidRPr="007C67EF">
              <w:rPr>
                <w:rFonts w:ascii="Arial" w:eastAsia="Arial" w:hAnsi="Arial" w:cs="Arial"/>
                <w:sz w:val="24"/>
                <w:szCs w:val="24"/>
              </w:rPr>
              <w:t xml:space="preserve">ance, </w:t>
            </w:r>
            <w:r w:rsidRPr="007C67EF">
              <w:rPr>
                <w:rFonts w:ascii="Arial" w:eastAsia="Arial" w:hAnsi="Arial" w:cs="Arial"/>
                <w:sz w:val="24"/>
                <w:szCs w:val="24"/>
              </w:rPr>
              <w:t>any technical issues and resolution, any proposed changes (value/provider)</w:t>
            </w:r>
          </w:p>
          <w:p w:rsidR="00AA44A0" w:rsidRPr="007C67EF" w:rsidRDefault="00AA44A0" w:rsidP="007C67EF">
            <w:pPr>
              <w:rPr>
                <w:rFonts w:ascii="Arial" w:eastAsia="Arial" w:hAnsi="Arial" w:cs="Arial"/>
                <w:sz w:val="24"/>
                <w:szCs w:val="24"/>
              </w:rPr>
            </w:pPr>
          </w:p>
        </w:tc>
        <w:tc>
          <w:tcPr>
            <w:tcW w:w="1956"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hAnsi="Arial" w:cs="Arial"/>
                <w:sz w:val="24"/>
                <w:szCs w:val="24"/>
              </w:rPr>
              <w:t>Quarterly</w:t>
            </w:r>
          </w:p>
        </w:tc>
      </w:tr>
      <w:tr w:rsidR="00AA44A0" w:rsidTr="007C67EF">
        <w:trPr>
          <w:trHeight w:val="214"/>
        </w:trPr>
        <w:tc>
          <w:tcPr>
            <w:tcW w:w="2237"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Performance management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A44A0" w:rsidRPr="007C67EF" w:rsidRDefault="00AA44A0" w:rsidP="007C67EF">
            <w:pPr>
              <w:rPr>
                <w:rFonts w:ascii="Arial" w:eastAsia="Arial" w:hAnsi="Arial" w:cs="Arial"/>
                <w:sz w:val="24"/>
                <w:szCs w:val="24"/>
              </w:rPr>
            </w:pPr>
            <w:r w:rsidRPr="007C67EF">
              <w:rPr>
                <w:rFonts w:ascii="Arial" w:eastAsia="Arial" w:hAnsi="Arial" w:cs="Arial"/>
                <w:sz w:val="24"/>
                <w:szCs w:val="24"/>
              </w:rPr>
              <w:t xml:space="preserve">Summary of reports above plus discussion of what’s working well, not so well and other areas that need discussion. </w:t>
            </w:r>
          </w:p>
          <w:p w:rsidR="00AA44A0" w:rsidRPr="007C67EF" w:rsidRDefault="00AA44A0" w:rsidP="007C67EF">
            <w:pPr>
              <w:rPr>
                <w:rFonts w:ascii="Arial" w:eastAsia="Arial" w:hAnsi="Arial" w:cs="Arial"/>
                <w:sz w:val="24"/>
                <w:szCs w:val="24"/>
              </w:rPr>
            </w:pPr>
          </w:p>
        </w:tc>
        <w:tc>
          <w:tcPr>
            <w:tcW w:w="1956"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eastAsia="Arial" w:hAnsi="Arial" w:cs="Arial"/>
                <w:sz w:val="24"/>
                <w:szCs w:val="24"/>
              </w:rPr>
              <w:t>Meeting and report</w:t>
            </w:r>
          </w:p>
        </w:tc>
        <w:tc>
          <w:tcPr>
            <w:tcW w:w="2248" w:type="dxa"/>
            <w:tcBorders>
              <w:top w:val="single" w:sz="4" w:space="0" w:color="000000"/>
              <w:left w:val="single" w:sz="4" w:space="0" w:color="000000"/>
              <w:bottom w:val="single" w:sz="4" w:space="0" w:color="000000"/>
              <w:right w:val="single" w:sz="4" w:space="0" w:color="000000"/>
            </w:tcBorders>
          </w:tcPr>
          <w:p w:rsidR="00AA44A0" w:rsidRPr="007C67EF" w:rsidRDefault="00AA44A0" w:rsidP="00AA44A0">
            <w:pPr>
              <w:rPr>
                <w:rFonts w:ascii="Arial" w:eastAsia="Arial" w:hAnsi="Arial" w:cs="Arial"/>
                <w:sz w:val="24"/>
                <w:szCs w:val="24"/>
              </w:rPr>
            </w:pPr>
            <w:r w:rsidRPr="007C67EF">
              <w:rPr>
                <w:rFonts w:ascii="Arial" w:hAnsi="Arial" w:cs="Arial"/>
                <w:sz w:val="24"/>
                <w:szCs w:val="24"/>
              </w:rPr>
              <w:t>Quarterly</w:t>
            </w:r>
          </w:p>
        </w:tc>
      </w:tr>
    </w:tbl>
    <w:p w:rsidR="00EC7A94" w:rsidRDefault="00EC7A94">
      <w:pPr>
        <w:tabs>
          <w:tab w:val="left" w:pos="1251"/>
        </w:tabs>
        <w:rPr>
          <w:rFonts w:ascii="Arial" w:eastAsia="Arial" w:hAnsi="Arial" w:cs="Arial"/>
          <w:sz w:val="24"/>
          <w:szCs w:val="24"/>
        </w:rPr>
      </w:pPr>
    </w:p>
    <w:sectPr w:rsidR="00EC7A9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8E8" w:rsidRDefault="004E48E8">
      <w:pPr>
        <w:spacing w:after="0" w:line="240" w:lineRule="auto"/>
      </w:pPr>
      <w:r>
        <w:separator/>
      </w:r>
    </w:p>
  </w:endnote>
  <w:endnote w:type="continuationSeparator" w:id="0">
    <w:p w:rsidR="004E48E8" w:rsidRDefault="004E4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94" w:rsidRDefault="00EC7A9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94" w:rsidRDefault="00EC7A94">
    <w:pPr>
      <w:tabs>
        <w:tab w:val="center" w:pos="4513"/>
        <w:tab w:val="right" w:pos="9026"/>
      </w:tabs>
      <w:spacing w:after="0"/>
      <w:rPr>
        <w:rFonts w:ascii="Arial" w:eastAsia="Arial" w:hAnsi="Arial" w:cs="Arial"/>
        <w:color w:val="A6A6A6"/>
        <w:sz w:val="20"/>
        <w:szCs w:val="20"/>
      </w:rPr>
    </w:pPr>
  </w:p>
  <w:p w:rsidR="00EC7A94" w:rsidRDefault="00BE5E6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RM6336</w:t>
    </w:r>
    <w:r>
      <w:rPr>
        <w:rFonts w:ascii="Arial" w:eastAsia="Arial" w:hAnsi="Arial" w:cs="Arial"/>
        <w:sz w:val="20"/>
        <w:szCs w:val="20"/>
      </w:rPr>
      <w:tab/>
      <w:t xml:space="preserve">                                           </w:t>
    </w:r>
  </w:p>
  <w:p w:rsidR="00EC7A94" w:rsidRDefault="00BE5E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 w:name="_heading=h.30j0zll" w:colFirst="0" w:colLast="0"/>
    <w:bookmarkEnd w:id="3"/>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A44A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C7A94" w:rsidRDefault="00BE5E6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94" w:rsidRDefault="00EC7A94">
    <w:pPr>
      <w:tabs>
        <w:tab w:val="center" w:pos="4513"/>
        <w:tab w:val="right" w:pos="9026"/>
      </w:tabs>
      <w:spacing w:after="0"/>
      <w:rPr>
        <w:rFonts w:ascii="Arial" w:eastAsia="Arial" w:hAnsi="Arial" w:cs="Arial"/>
        <w:color w:val="A6A6A6"/>
        <w:sz w:val="20"/>
        <w:szCs w:val="20"/>
      </w:rPr>
    </w:pPr>
  </w:p>
  <w:p w:rsidR="00EC7A94" w:rsidRDefault="00BE5E6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EC7A94" w:rsidRDefault="00BE5E6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EC7A94" w:rsidRDefault="00BE5E6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8E8" w:rsidRDefault="004E48E8">
      <w:pPr>
        <w:spacing w:after="0" w:line="240" w:lineRule="auto"/>
      </w:pPr>
      <w:r>
        <w:separator/>
      </w:r>
    </w:p>
  </w:footnote>
  <w:footnote w:type="continuationSeparator" w:id="0">
    <w:p w:rsidR="004E48E8" w:rsidRDefault="004E4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94" w:rsidRDefault="00EC7A9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94" w:rsidRDefault="00BE5E6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EC7A94" w:rsidRDefault="00BE5E6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EC7A94" w:rsidRDefault="00BE5E6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EC7A94" w:rsidRDefault="00EC7A9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A94" w:rsidRDefault="00BE5E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EC7A94" w:rsidRDefault="00BE5E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EC7A94" w:rsidRDefault="00BE5E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EC7A94" w:rsidRDefault="00EC7A94">
    <w:pPr>
      <w:pBdr>
        <w:top w:val="nil"/>
        <w:left w:val="nil"/>
        <w:bottom w:val="nil"/>
        <w:right w:val="nil"/>
        <w:between w:val="nil"/>
      </w:pBdr>
      <w:tabs>
        <w:tab w:val="center" w:pos="4513"/>
        <w:tab w:val="right" w:pos="9026"/>
      </w:tabs>
      <w:spacing w:after="0" w:line="240" w:lineRule="auto"/>
      <w:rPr>
        <w:i/>
        <w:color w:val="000000"/>
      </w:rPr>
    </w:pPr>
  </w:p>
  <w:p w:rsidR="00EC7A94" w:rsidRDefault="00EC7A94">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A94"/>
    <w:rsid w:val="004E48E8"/>
    <w:rsid w:val="007C67EF"/>
    <w:rsid w:val="00AA44A0"/>
    <w:rsid w:val="00BE5E65"/>
    <w:rsid w:val="00EA6C54"/>
    <w:rsid w:val="00EC7A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237A0"/>
  <w15:docId w15:val="{1185D0CD-A8A7-4F48-8DE3-2331ACEC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Standard">
    <w:name w:val="Standard"/>
    <w:rsid w:val="00AA44A0"/>
    <w:pPr>
      <w:suppressAutoHyphens/>
      <w:autoSpaceDN w:val="0"/>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93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wS44OPsNo4xuGnHYVdaSpzmwxg==">AMUW2mX/gcIlb3/zIFPPDhRLLqvj2nz2dnmvTTupulj1IRxA0xUccIUnP0BS9YlJfngCKpq9jdpNIIdPENc0WHVIN6/OVJB/WL/40lO8Any8T7YSGmdWwcOc8+tXFYPC7n7ioDI5V1DMH5yRqIOFHOWU2hGYOGr1b5AYbEOMkPRpNq4f4ZqWrcc=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Rowan</cp:lastModifiedBy>
  <cp:revision>5</cp:revision>
  <dcterms:created xsi:type="dcterms:W3CDTF">2018-06-18T12:33:00Z</dcterms:created>
  <dcterms:modified xsi:type="dcterms:W3CDTF">2023-04-21T12:55:00Z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